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95" w:rsidRPr="00CF3557" w:rsidRDefault="00CB7C95" w:rsidP="00CB7C95">
      <w:pPr>
        <w:tabs>
          <w:tab w:val="left" w:pos="142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F3557">
        <w:rPr>
          <w:b/>
          <w:sz w:val="26"/>
          <w:szCs w:val="26"/>
        </w:rPr>
        <w:t>ОТЧЕТ</w:t>
      </w:r>
    </w:p>
    <w:p w:rsidR="00CB7C95" w:rsidRPr="007A5A80" w:rsidRDefault="00CB7C95" w:rsidP="00CB7C95">
      <w:pPr>
        <w:contextualSpacing/>
        <w:jc w:val="center"/>
        <w:rPr>
          <w:b/>
          <w:sz w:val="28"/>
          <w:szCs w:val="28"/>
        </w:rPr>
      </w:pPr>
      <w:r w:rsidRPr="007A5A80">
        <w:rPr>
          <w:b/>
          <w:sz w:val="28"/>
          <w:szCs w:val="28"/>
        </w:rPr>
        <w:t xml:space="preserve">по результатам общественного обсуждения </w:t>
      </w:r>
    </w:p>
    <w:p w:rsidR="00CB7C95" w:rsidRPr="007A5A80" w:rsidRDefault="00CB7C95" w:rsidP="00CB7C95">
      <w:pPr>
        <w:contextualSpacing/>
        <w:jc w:val="center"/>
        <w:rPr>
          <w:b/>
          <w:sz w:val="28"/>
          <w:szCs w:val="28"/>
        </w:rPr>
      </w:pPr>
      <w:r w:rsidRPr="007A5A80">
        <w:rPr>
          <w:b/>
          <w:sz w:val="28"/>
          <w:szCs w:val="28"/>
        </w:rPr>
        <w:t>проекта постановления Правительства Удмуртской Республики</w:t>
      </w:r>
    </w:p>
    <w:p w:rsidR="00CB7C95" w:rsidRPr="00CB7C95" w:rsidRDefault="00CB7C95" w:rsidP="00CB7C95">
      <w:pPr>
        <w:contextualSpacing/>
        <w:jc w:val="center"/>
        <w:rPr>
          <w:b/>
          <w:sz w:val="28"/>
          <w:szCs w:val="28"/>
        </w:rPr>
      </w:pPr>
      <w:r w:rsidRPr="00CB7C95">
        <w:rPr>
          <w:b/>
          <w:sz w:val="28"/>
          <w:szCs w:val="28"/>
        </w:rPr>
        <w:t>«О внесении изменений в некоторые  постановления Правительства Удмуртской Республики по вопросам оплаты труда работников бюджетных, казенных учреждений культуры, подведомственных Министерству культуры и туризма Удмуртской Республики и бюджетных учреждений Удмуртской Республики - центров по комплексному обслуживанию отдельных учреждений»</w:t>
      </w:r>
    </w:p>
    <w:p w:rsidR="00CB7C95" w:rsidRPr="00CB7C95" w:rsidRDefault="00CB7C95" w:rsidP="00CB7C95">
      <w:pPr>
        <w:contextualSpacing/>
        <w:jc w:val="center"/>
        <w:rPr>
          <w:b/>
          <w:sz w:val="28"/>
          <w:szCs w:val="28"/>
        </w:rPr>
      </w:pPr>
    </w:p>
    <w:p w:rsidR="00CB7C95" w:rsidRPr="00B20BF4" w:rsidRDefault="00CB7C95" w:rsidP="00CB7C95">
      <w:pPr>
        <w:contextualSpacing/>
        <w:jc w:val="center"/>
        <w:rPr>
          <w:b/>
          <w:sz w:val="28"/>
          <w:szCs w:val="28"/>
        </w:rPr>
      </w:pPr>
    </w:p>
    <w:p w:rsidR="00CB7C95" w:rsidRPr="008D67C8" w:rsidRDefault="00CB7C95" w:rsidP="00CB7C95">
      <w:pPr>
        <w:contextualSpacing/>
        <w:jc w:val="center"/>
        <w:rPr>
          <w:szCs w:val="28"/>
        </w:rPr>
      </w:pPr>
      <w:r w:rsidRPr="00B20BF4">
        <w:rPr>
          <w:sz w:val="28"/>
          <w:szCs w:val="28"/>
        </w:rPr>
        <w:t>Общие сроки проведения общественного обсуждения</w:t>
      </w:r>
      <w:r>
        <w:rPr>
          <w:szCs w:val="28"/>
        </w:rPr>
        <w:t>:</w:t>
      </w: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B7C95" w:rsidRPr="003D089D" w:rsidTr="00C34DB0">
        <w:trPr>
          <w:trHeight w:val="395"/>
        </w:trPr>
        <w:tc>
          <w:tcPr>
            <w:tcW w:w="9606" w:type="dxa"/>
            <w:shd w:val="clear" w:color="auto" w:fill="auto"/>
            <w:vAlign w:val="center"/>
          </w:tcPr>
          <w:p w:rsidR="00CB7C95" w:rsidRDefault="00CB7C95" w:rsidP="00C34DB0">
            <w:pPr>
              <w:ind w:firstLine="540"/>
              <w:jc w:val="both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с 3 августа 2017 года  по 9 августа 2017 года</w:t>
            </w:r>
          </w:p>
          <w:p w:rsidR="00CB7C95" w:rsidRPr="005D2225" w:rsidRDefault="00CB7C95" w:rsidP="00C34DB0">
            <w:pPr>
              <w:jc w:val="both"/>
              <w:rPr>
                <w:sz w:val="28"/>
                <w:szCs w:val="28"/>
              </w:rPr>
            </w:pPr>
          </w:p>
        </w:tc>
      </w:tr>
    </w:tbl>
    <w:p w:rsidR="00CB7C95" w:rsidRPr="009C110A" w:rsidRDefault="00CB7C95" w:rsidP="00CB7C95">
      <w:pPr>
        <w:tabs>
          <w:tab w:val="left" w:pos="426"/>
        </w:tabs>
        <w:jc w:val="both"/>
        <w:rPr>
          <w:szCs w:val="28"/>
        </w:rPr>
      </w:pPr>
    </w:p>
    <w:p w:rsidR="00CB7C95" w:rsidRPr="005D2225" w:rsidRDefault="00CB7C95" w:rsidP="00CB7C95">
      <w:pPr>
        <w:pStyle w:val="a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2225">
        <w:rPr>
          <w:szCs w:val="28"/>
        </w:rPr>
        <w:t xml:space="preserve">Проведенные формы </w:t>
      </w:r>
      <w:r>
        <w:rPr>
          <w:szCs w:val="28"/>
        </w:rPr>
        <w:t>общественного</w:t>
      </w:r>
      <w:r w:rsidRPr="008D67C8">
        <w:rPr>
          <w:szCs w:val="28"/>
        </w:rPr>
        <w:t xml:space="preserve"> обсуждения</w:t>
      </w:r>
      <w:r w:rsidRPr="005D2225">
        <w:rPr>
          <w:szCs w:val="28"/>
        </w:rPr>
        <w:t>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14"/>
        <w:gridCol w:w="2592"/>
        <w:gridCol w:w="2070"/>
      </w:tblGrid>
      <w:tr w:rsidR="00CB7C95" w:rsidRPr="005D2225" w:rsidTr="00C34DB0">
        <w:tc>
          <w:tcPr>
            <w:tcW w:w="540" w:type="dxa"/>
          </w:tcPr>
          <w:p w:rsidR="00CB7C95" w:rsidRPr="007A5A80" w:rsidRDefault="00CB7C95" w:rsidP="00C34DB0">
            <w:pPr>
              <w:jc w:val="center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 xml:space="preserve">№ </w:t>
            </w:r>
            <w:proofErr w:type="gramStart"/>
            <w:r w:rsidRPr="007A5A80">
              <w:rPr>
                <w:sz w:val="28"/>
                <w:szCs w:val="28"/>
              </w:rPr>
              <w:t>п</w:t>
            </w:r>
            <w:proofErr w:type="gramEnd"/>
            <w:r w:rsidRPr="007A5A80">
              <w:rPr>
                <w:sz w:val="28"/>
                <w:szCs w:val="28"/>
              </w:rPr>
              <w:t>/п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CB7C95" w:rsidRPr="007A5A80" w:rsidRDefault="00CB7C95" w:rsidP="00C34DB0">
            <w:pPr>
              <w:jc w:val="center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Наименование формы</w:t>
            </w:r>
            <w:r w:rsidRPr="007A5A8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общественного</w:t>
            </w:r>
            <w:r w:rsidRPr="007A5A80">
              <w:rPr>
                <w:sz w:val="28"/>
                <w:szCs w:val="28"/>
              </w:rPr>
              <w:t xml:space="preserve"> обсуждения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B7C95" w:rsidRPr="007A5A80" w:rsidRDefault="00CB7C95" w:rsidP="00C34DB0">
            <w:pPr>
              <w:jc w:val="center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CB7C95" w:rsidRPr="007A5A80" w:rsidRDefault="00CB7C95" w:rsidP="00C34DB0">
            <w:pPr>
              <w:jc w:val="center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Общее количество участников</w:t>
            </w:r>
          </w:p>
        </w:tc>
      </w:tr>
      <w:tr w:rsidR="00CB7C95" w:rsidRPr="005D2225" w:rsidTr="00C34DB0">
        <w:tc>
          <w:tcPr>
            <w:tcW w:w="540" w:type="dxa"/>
          </w:tcPr>
          <w:p w:rsidR="00CB7C95" w:rsidRPr="007A5A80" w:rsidRDefault="00CB7C95" w:rsidP="00C34DB0">
            <w:pPr>
              <w:jc w:val="both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1</w:t>
            </w:r>
          </w:p>
        </w:tc>
        <w:tc>
          <w:tcPr>
            <w:tcW w:w="4347" w:type="dxa"/>
            <w:shd w:val="clear" w:color="auto" w:fill="auto"/>
          </w:tcPr>
          <w:p w:rsidR="00CB7C95" w:rsidRPr="007A5A80" w:rsidRDefault="00CB7C95" w:rsidP="00C34DB0">
            <w:pPr>
              <w:jc w:val="both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Сбор мнений участников общественного обсуждения посредством электронной почты</w:t>
            </w:r>
          </w:p>
        </w:tc>
        <w:tc>
          <w:tcPr>
            <w:tcW w:w="2606" w:type="dxa"/>
            <w:shd w:val="clear" w:color="auto" w:fill="auto"/>
          </w:tcPr>
          <w:p w:rsidR="00CB7C95" w:rsidRPr="007A5A80" w:rsidRDefault="00CB7C95" w:rsidP="00C34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03.08.2017 года  по 09.08.2017 года</w:t>
            </w:r>
          </w:p>
        </w:tc>
        <w:tc>
          <w:tcPr>
            <w:tcW w:w="2077" w:type="dxa"/>
            <w:shd w:val="clear" w:color="auto" w:fill="auto"/>
          </w:tcPr>
          <w:p w:rsidR="00CB7C95" w:rsidRPr="007A5A80" w:rsidRDefault="00CB7C95" w:rsidP="00C34DB0">
            <w:pPr>
              <w:jc w:val="center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0</w:t>
            </w:r>
          </w:p>
        </w:tc>
      </w:tr>
    </w:tbl>
    <w:p w:rsidR="00CB7C95" w:rsidRPr="009C110A" w:rsidRDefault="00CB7C95" w:rsidP="00CB7C95">
      <w:pPr>
        <w:tabs>
          <w:tab w:val="left" w:pos="426"/>
        </w:tabs>
        <w:jc w:val="both"/>
        <w:rPr>
          <w:szCs w:val="28"/>
        </w:rPr>
      </w:pPr>
    </w:p>
    <w:p w:rsidR="00CB7C95" w:rsidRPr="007A5A80" w:rsidRDefault="00CB7C95" w:rsidP="00CB7C95">
      <w:pPr>
        <w:pStyle w:val="a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8"/>
        </w:rPr>
      </w:pPr>
      <w:r w:rsidRPr="007A5A80">
        <w:rPr>
          <w:szCs w:val="28"/>
        </w:rPr>
        <w:t>Результаты анализа полученных замечаний и предложений: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B7C95" w:rsidRPr="007A5A80" w:rsidTr="00C34DB0">
        <w:trPr>
          <w:trHeight w:val="466"/>
        </w:trPr>
        <w:tc>
          <w:tcPr>
            <w:tcW w:w="9571" w:type="dxa"/>
            <w:shd w:val="clear" w:color="auto" w:fill="auto"/>
          </w:tcPr>
          <w:p w:rsidR="00CB7C95" w:rsidRPr="007A5A80" w:rsidRDefault="00CB7C95" w:rsidP="00C34DB0">
            <w:pPr>
              <w:jc w:val="both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В сроки, отведенные на проведение общественного обсуждения, замечаний и предложений по проекту постановления не поступило</w:t>
            </w:r>
          </w:p>
        </w:tc>
      </w:tr>
    </w:tbl>
    <w:p w:rsidR="00CB7C95" w:rsidRPr="007A5A80" w:rsidRDefault="00CB7C95" w:rsidP="00CB7C95">
      <w:pPr>
        <w:rPr>
          <w:sz w:val="28"/>
          <w:szCs w:val="28"/>
        </w:rPr>
      </w:pPr>
    </w:p>
    <w:p w:rsidR="000D5017" w:rsidRPr="00305BE7" w:rsidRDefault="000D5017" w:rsidP="00305BE7"/>
    <w:sectPr w:rsidR="000D5017" w:rsidRPr="00305BE7" w:rsidSect="007F0EE8">
      <w:headerReference w:type="even" r:id="rId6"/>
      <w:headerReference w:type="default" r:id="rId7"/>
      <w:pgSz w:w="11906" w:h="16838" w:code="9"/>
      <w:pgMar w:top="851" w:right="851" w:bottom="851" w:left="1701" w:header="426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602" w:rsidRDefault="007A0D59" w:rsidP="0068770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D4602" w:rsidRDefault="007A0D5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602" w:rsidRDefault="007A0D5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D4602" w:rsidRDefault="007A0D59" w:rsidP="006877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3527A"/>
    <w:multiLevelType w:val="hybridMultilevel"/>
    <w:tmpl w:val="B30AF6C8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02"/>
    <w:rsid w:val="000D5017"/>
    <w:rsid w:val="00305BE7"/>
    <w:rsid w:val="004E0BBE"/>
    <w:rsid w:val="007A0D59"/>
    <w:rsid w:val="00945B02"/>
    <w:rsid w:val="00B2642F"/>
    <w:rsid w:val="00C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642F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264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2642F"/>
    <w:pPr>
      <w:spacing w:after="120"/>
    </w:pPr>
    <w:rPr>
      <w:kern w:val="28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642F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CB7C9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CB7C9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9">
    <w:name w:val="page number"/>
    <w:basedOn w:val="a0"/>
    <w:rsid w:val="00CB7C95"/>
  </w:style>
  <w:style w:type="paragraph" w:styleId="aa">
    <w:name w:val="List Paragraph"/>
    <w:basedOn w:val="a"/>
    <w:uiPriority w:val="34"/>
    <w:qFormat/>
    <w:rsid w:val="00CB7C95"/>
    <w:pPr>
      <w:ind w:left="720"/>
      <w:contextualSpacing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642F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264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2642F"/>
    <w:pPr>
      <w:spacing w:after="120"/>
    </w:pPr>
    <w:rPr>
      <w:kern w:val="28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642F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CB7C9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CB7C9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9">
    <w:name w:val="page number"/>
    <w:basedOn w:val="a0"/>
    <w:rsid w:val="00CB7C95"/>
  </w:style>
  <w:style w:type="paragraph" w:styleId="aa">
    <w:name w:val="List Paragraph"/>
    <w:basedOn w:val="a"/>
    <w:uiPriority w:val="34"/>
    <w:qFormat/>
    <w:rsid w:val="00CB7C95"/>
    <w:pPr>
      <w:ind w:left="720"/>
      <w:contextualSpacing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2017-11-01T04:36:00Z</cp:lastPrinted>
  <dcterms:created xsi:type="dcterms:W3CDTF">2017-11-08T10:00:00Z</dcterms:created>
  <dcterms:modified xsi:type="dcterms:W3CDTF">2017-11-08T10:00:00Z</dcterms:modified>
</cp:coreProperties>
</file>